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5AAD1" w14:textId="77777777" w:rsidR="00254B26" w:rsidRDefault="00254B26"/>
    <w:p w14:paraId="6079DDAD" w14:textId="55869D3E" w:rsidR="008457F0" w:rsidRPr="008457F0" w:rsidRDefault="00874D2B" w:rsidP="008457F0">
      <w:pPr>
        <w:spacing w:before="240" w:after="240"/>
        <w:jc w:val="center"/>
        <w:rPr>
          <w:b/>
          <w:bCs/>
          <w:sz w:val="22"/>
          <w:szCs w:val="22"/>
        </w:rPr>
      </w:pPr>
      <w:r w:rsidRPr="00874D2B">
        <w:rPr>
          <w:b/>
          <w:bCs/>
          <w:sz w:val="22"/>
          <w:szCs w:val="22"/>
        </w:rPr>
        <w:t xml:space="preserve">Recrutement d’un(e) Expert(e) </w:t>
      </w:r>
      <w:r w:rsidR="008457F0">
        <w:rPr>
          <w:b/>
          <w:bCs/>
          <w:sz w:val="22"/>
          <w:szCs w:val="22"/>
        </w:rPr>
        <w:t>pour a</w:t>
      </w:r>
      <w:r w:rsidR="008457F0" w:rsidRPr="008457F0">
        <w:rPr>
          <w:b/>
          <w:bCs/>
          <w:sz w:val="22"/>
          <w:szCs w:val="22"/>
        </w:rPr>
        <w:t>ppui à l’Amélioration des Services Publics</w:t>
      </w:r>
    </w:p>
    <w:p w14:paraId="3E3A1D8D" w14:textId="77777777" w:rsidR="008457F0" w:rsidRPr="008457F0" w:rsidRDefault="008457F0" w:rsidP="008457F0">
      <w:pPr>
        <w:spacing w:before="240" w:after="240"/>
        <w:jc w:val="center"/>
        <w:rPr>
          <w:b/>
          <w:bCs/>
          <w:sz w:val="22"/>
          <w:szCs w:val="22"/>
        </w:rPr>
      </w:pPr>
    </w:p>
    <w:p w14:paraId="29BA8595" w14:textId="568C6CAF" w:rsidR="00874D2B" w:rsidRDefault="008457F0" w:rsidP="008457F0">
      <w:pPr>
        <w:spacing w:before="240" w:after="240"/>
        <w:jc w:val="center"/>
        <w:rPr>
          <w:b/>
          <w:bCs/>
          <w:sz w:val="22"/>
          <w:szCs w:val="22"/>
        </w:rPr>
      </w:pPr>
      <w:r w:rsidRPr="008457F0">
        <w:rPr>
          <w:b/>
          <w:bCs/>
          <w:sz w:val="22"/>
          <w:szCs w:val="22"/>
        </w:rPr>
        <w:t>« Développer l’accès inclusif et territorialisé des citoyennes et citoyens aux services publics »</w:t>
      </w:r>
    </w:p>
    <w:p w14:paraId="67741651" w14:textId="77777777" w:rsidR="008457F0" w:rsidRDefault="008457F0" w:rsidP="00874D2B">
      <w:pPr>
        <w:spacing w:before="240" w:after="240"/>
        <w:jc w:val="center"/>
        <w:rPr>
          <w:b/>
          <w:bCs/>
        </w:rPr>
      </w:pPr>
    </w:p>
    <w:p w14:paraId="4466F09D" w14:textId="284B2FC3" w:rsidR="004A6B5B" w:rsidRPr="004A6B5B" w:rsidRDefault="00E2704F" w:rsidP="00874D2B">
      <w:pPr>
        <w:spacing w:before="240" w:after="240"/>
        <w:jc w:val="center"/>
        <w:rPr>
          <w:b/>
          <w:bCs/>
        </w:rPr>
      </w:pPr>
      <w:r>
        <w:rPr>
          <w:b/>
          <w:bCs/>
        </w:rPr>
        <w:t>DECOMPOSITION DU</w:t>
      </w:r>
      <w:r w:rsidR="004A6B5B" w:rsidRPr="004A6B5B">
        <w:rPr>
          <w:b/>
          <w:bCs/>
        </w:rPr>
        <w:t xml:space="preserve"> PRIX</w:t>
      </w:r>
      <w:r>
        <w:rPr>
          <w:b/>
          <w:bCs/>
        </w:rPr>
        <w:t xml:space="preserve"> GLOBAL ET FORFAITAIRE</w:t>
      </w:r>
      <w:r w:rsidR="004746D9">
        <w:rPr>
          <w:b/>
          <w:bCs/>
        </w:rPr>
        <w:t xml:space="preserve"> (D.P.G.F.)</w:t>
      </w:r>
      <w:r w:rsidR="004A6B5B" w:rsidRPr="004A6B5B">
        <w:rPr>
          <w:b/>
          <w:bCs/>
        </w:rPr>
        <w:t xml:space="preserve"> </w:t>
      </w:r>
    </w:p>
    <w:p w14:paraId="3C2984F6" w14:textId="77777777" w:rsidR="004A6B5B" w:rsidRDefault="004A6B5B"/>
    <w:p w14:paraId="1FDEA79D" w14:textId="77777777" w:rsidR="004A6B5B" w:rsidRPr="00D6280C" w:rsidRDefault="008E7343" w:rsidP="004A6B5B">
      <w:pPr>
        <w:pStyle w:val="v"/>
        <w:widowControl w:val="0"/>
        <w:tabs>
          <w:tab w:val="left" w:pos="6315"/>
        </w:tabs>
        <w:spacing w:before="120" w:after="240"/>
        <w:ind w:left="556"/>
        <w:rPr>
          <w:rFonts w:asciiTheme="minorHAnsi" w:hAnsiTheme="minorHAnsi" w:cs="Arial"/>
          <w:szCs w:val="22"/>
        </w:rPr>
      </w:pPr>
      <w:r>
        <w:rPr>
          <w:rFonts w:asciiTheme="minorHAnsi" w:hAnsiTheme="minorHAnsi" w:cs="Arial"/>
          <w:szCs w:val="22"/>
        </w:rPr>
        <w:t>Le prix proposé se décompose comme suit</w:t>
      </w:r>
      <w:r w:rsidR="004A6B5B" w:rsidRPr="00D6280C">
        <w:rPr>
          <w:rFonts w:asciiTheme="minorHAnsi" w:hAnsiTheme="minorHAnsi" w:cs="Arial"/>
          <w:szCs w:val="22"/>
        </w:rPr>
        <w:t> :</w:t>
      </w:r>
      <w:r w:rsidR="004A6B5B" w:rsidRPr="00D6280C">
        <w:rPr>
          <w:rFonts w:asciiTheme="minorHAnsi" w:hAnsiTheme="minorHAnsi" w:cs="Arial"/>
          <w:szCs w:val="22"/>
        </w:rPr>
        <w:tab/>
      </w:r>
    </w:p>
    <w:tbl>
      <w:tblPr>
        <w:tblStyle w:val="Grilledutableau"/>
        <w:tblW w:w="5000" w:type="pct"/>
        <w:tblLook w:val="04A0" w:firstRow="1" w:lastRow="0" w:firstColumn="1" w:lastColumn="0" w:noHBand="0" w:noVBand="1"/>
      </w:tblPr>
      <w:tblGrid>
        <w:gridCol w:w="1714"/>
        <w:gridCol w:w="6331"/>
        <w:gridCol w:w="1609"/>
        <w:gridCol w:w="1609"/>
        <w:gridCol w:w="1192"/>
        <w:gridCol w:w="1539"/>
      </w:tblGrid>
      <w:tr w:rsidR="008457F0" w:rsidRPr="008457F0" w14:paraId="2414D590" w14:textId="77777777" w:rsidTr="008457F0">
        <w:tc>
          <w:tcPr>
            <w:tcW w:w="2874" w:type="pct"/>
            <w:gridSpan w:val="2"/>
            <w:shd w:val="clear" w:color="auto" w:fill="E7E6E6" w:themeFill="background2"/>
            <w:vAlign w:val="center"/>
          </w:tcPr>
          <w:p w14:paraId="3BD0E822" w14:textId="77777777" w:rsidR="008457F0" w:rsidRPr="008457F0" w:rsidRDefault="008457F0" w:rsidP="00ED744E">
            <w:pPr>
              <w:pStyle w:val="v"/>
              <w:widowControl w:val="0"/>
              <w:spacing w:before="60" w:after="60"/>
              <w:ind w:left="0" w:firstLine="0"/>
              <w:rPr>
                <w:rFonts w:asciiTheme="minorHAnsi" w:hAnsiTheme="minorHAnsi" w:cstheme="minorHAnsi"/>
                <w:b/>
                <w:smallCaps/>
                <w:szCs w:val="22"/>
              </w:rPr>
            </w:pPr>
            <w:r w:rsidRPr="008457F0">
              <w:rPr>
                <w:rFonts w:asciiTheme="minorHAnsi" w:hAnsiTheme="minorHAnsi" w:cstheme="minorHAnsi"/>
                <w:b/>
                <w:smallCaps/>
                <w:szCs w:val="22"/>
              </w:rPr>
              <w:t>Prestations</w:t>
            </w:r>
          </w:p>
        </w:tc>
        <w:tc>
          <w:tcPr>
            <w:tcW w:w="575" w:type="pct"/>
            <w:shd w:val="clear" w:color="auto" w:fill="E7E6E6" w:themeFill="background2"/>
          </w:tcPr>
          <w:p w14:paraId="3C3C4DB7" w14:textId="26852E18" w:rsidR="008457F0" w:rsidRPr="008457F0" w:rsidRDefault="008457F0" w:rsidP="00AF3921">
            <w:pPr>
              <w:pStyle w:val="v"/>
              <w:widowControl w:val="0"/>
              <w:spacing w:before="60" w:after="60"/>
              <w:ind w:left="0" w:firstLine="0"/>
              <w:jc w:val="center"/>
              <w:rPr>
                <w:rFonts w:asciiTheme="minorHAnsi" w:hAnsiTheme="minorHAnsi" w:cstheme="minorHAnsi"/>
                <w:b/>
                <w:smallCaps/>
                <w:szCs w:val="22"/>
              </w:rPr>
            </w:pPr>
            <w:r w:rsidRPr="008457F0">
              <w:rPr>
                <w:rFonts w:asciiTheme="minorHAnsi" w:hAnsiTheme="minorHAnsi" w:cstheme="minorHAnsi"/>
                <w:b/>
                <w:smallCaps/>
                <w:szCs w:val="22"/>
              </w:rPr>
              <w:t>Quantité</w:t>
            </w:r>
          </w:p>
        </w:tc>
        <w:tc>
          <w:tcPr>
            <w:tcW w:w="575" w:type="pct"/>
            <w:shd w:val="clear" w:color="auto" w:fill="E7E6E6" w:themeFill="background2"/>
          </w:tcPr>
          <w:p w14:paraId="067AC7A0" w14:textId="10DE53AA" w:rsidR="008457F0" w:rsidRPr="008457F0" w:rsidRDefault="008457F0" w:rsidP="00AF3921">
            <w:pPr>
              <w:pStyle w:val="v"/>
              <w:widowControl w:val="0"/>
              <w:spacing w:before="60" w:after="60"/>
              <w:ind w:left="0" w:firstLine="0"/>
              <w:jc w:val="center"/>
              <w:rPr>
                <w:rFonts w:asciiTheme="minorHAnsi" w:hAnsiTheme="minorHAnsi" w:cstheme="minorHAnsi"/>
                <w:b/>
                <w:smallCaps/>
                <w:szCs w:val="22"/>
              </w:rPr>
            </w:pPr>
            <w:r w:rsidRPr="008457F0">
              <w:rPr>
                <w:rFonts w:asciiTheme="minorHAnsi" w:hAnsiTheme="minorHAnsi" w:cstheme="minorHAnsi"/>
                <w:b/>
                <w:smallCaps/>
                <w:szCs w:val="22"/>
              </w:rPr>
              <w:t>Prix H.T.</w:t>
            </w:r>
          </w:p>
          <w:p w14:paraId="58663FBC" w14:textId="640ACBAE" w:rsidR="008457F0" w:rsidRPr="008457F0" w:rsidRDefault="008457F0" w:rsidP="00AF3921">
            <w:pPr>
              <w:pStyle w:val="v"/>
              <w:widowControl w:val="0"/>
              <w:spacing w:before="60" w:after="60"/>
              <w:ind w:left="0" w:firstLine="0"/>
              <w:jc w:val="center"/>
              <w:rPr>
                <w:rFonts w:asciiTheme="minorHAnsi" w:hAnsiTheme="minorHAnsi" w:cstheme="minorHAnsi"/>
                <w:b/>
                <w:smallCaps/>
                <w:szCs w:val="22"/>
              </w:rPr>
            </w:pPr>
            <w:r w:rsidRPr="008457F0">
              <w:rPr>
                <w:rFonts w:asciiTheme="minorHAnsi" w:hAnsiTheme="minorHAnsi" w:cstheme="minorHAnsi"/>
                <w:b/>
                <w:smallCaps/>
                <w:szCs w:val="22"/>
              </w:rPr>
              <w:t>USD</w:t>
            </w:r>
          </w:p>
        </w:tc>
        <w:tc>
          <w:tcPr>
            <w:tcW w:w="426" w:type="pct"/>
            <w:shd w:val="clear" w:color="auto" w:fill="E7E6E6" w:themeFill="background2"/>
          </w:tcPr>
          <w:p w14:paraId="65A7F1E7" w14:textId="77777777" w:rsidR="008457F0" w:rsidRPr="008457F0" w:rsidRDefault="008457F0" w:rsidP="00AF3921">
            <w:pPr>
              <w:pStyle w:val="v"/>
              <w:widowControl w:val="0"/>
              <w:spacing w:before="60" w:after="60"/>
              <w:ind w:left="0" w:firstLine="0"/>
              <w:jc w:val="center"/>
              <w:rPr>
                <w:rFonts w:asciiTheme="minorHAnsi" w:hAnsiTheme="minorHAnsi" w:cstheme="minorHAnsi"/>
                <w:b/>
                <w:smallCaps/>
                <w:szCs w:val="22"/>
              </w:rPr>
            </w:pPr>
            <w:r w:rsidRPr="008457F0">
              <w:rPr>
                <w:rFonts w:asciiTheme="minorHAnsi" w:hAnsiTheme="minorHAnsi" w:cstheme="minorHAnsi"/>
                <w:b/>
                <w:smallCaps/>
                <w:szCs w:val="22"/>
              </w:rPr>
              <w:t>T.V.A. %</w:t>
            </w:r>
          </w:p>
        </w:tc>
        <w:tc>
          <w:tcPr>
            <w:tcW w:w="550" w:type="pct"/>
            <w:shd w:val="clear" w:color="auto" w:fill="E7E6E6" w:themeFill="background2"/>
          </w:tcPr>
          <w:p w14:paraId="3E39C106" w14:textId="77777777" w:rsidR="008457F0" w:rsidRPr="008457F0" w:rsidRDefault="008457F0" w:rsidP="00AF3921">
            <w:pPr>
              <w:pStyle w:val="v"/>
              <w:widowControl w:val="0"/>
              <w:spacing w:before="60" w:after="60"/>
              <w:ind w:left="0" w:firstLine="0"/>
              <w:jc w:val="center"/>
              <w:rPr>
                <w:rFonts w:asciiTheme="minorHAnsi" w:hAnsiTheme="minorHAnsi" w:cstheme="minorHAnsi"/>
                <w:b/>
                <w:smallCaps/>
                <w:szCs w:val="22"/>
              </w:rPr>
            </w:pPr>
            <w:r w:rsidRPr="008457F0">
              <w:rPr>
                <w:rFonts w:asciiTheme="minorHAnsi" w:hAnsiTheme="minorHAnsi" w:cstheme="minorHAnsi"/>
                <w:b/>
                <w:smallCaps/>
                <w:szCs w:val="22"/>
              </w:rPr>
              <w:t>Prix T.T.C.</w:t>
            </w:r>
          </w:p>
          <w:p w14:paraId="76F80641" w14:textId="098A3B1F" w:rsidR="008457F0" w:rsidRPr="008457F0" w:rsidRDefault="008457F0" w:rsidP="00AF3921">
            <w:pPr>
              <w:pStyle w:val="v"/>
              <w:widowControl w:val="0"/>
              <w:spacing w:before="60" w:after="60"/>
              <w:ind w:left="0" w:firstLine="0"/>
              <w:jc w:val="center"/>
              <w:rPr>
                <w:rFonts w:asciiTheme="minorHAnsi" w:hAnsiTheme="minorHAnsi" w:cstheme="minorHAnsi"/>
                <w:b/>
                <w:smallCaps/>
                <w:szCs w:val="22"/>
              </w:rPr>
            </w:pPr>
            <w:r w:rsidRPr="008457F0">
              <w:rPr>
                <w:rFonts w:asciiTheme="minorHAnsi" w:hAnsiTheme="minorHAnsi" w:cstheme="minorHAnsi"/>
                <w:b/>
                <w:smallCaps/>
                <w:szCs w:val="22"/>
              </w:rPr>
              <w:t>USD</w:t>
            </w:r>
          </w:p>
        </w:tc>
      </w:tr>
      <w:tr w:rsidR="008457F0" w:rsidRPr="008457F0" w14:paraId="06C67799" w14:textId="77777777" w:rsidTr="00B57BA7">
        <w:tc>
          <w:tcPr>
            <w:tcW w:w="612" w:type="pct"/>
            <w:vAlign w:val="center"/>
          </w:tcPr>
          <w:p w14:paraId="4E51C928" w14:textId="76B44C79" w:rsidR="008457F0" w:rsidRPr="008457F0" w:rsidRDefault="008457F0" w:rsidP="008457F0">
            <w:pPr>
              <w:widowControl w:val="0"/>
              <w:pBdr>
                <w:top w:val="nil"/>
                <w:left w:val="nil"/>
                <w:bottom w:val="nil"/>
                <w:right w:val="nil"/>
                <w:between w:val="nil"/>
              </w:pBdr>
              <w:spacing w:before="60" w:after="60" w:line="240" w:lineRule="auto"/>
              <w:rPr>
                <w:rFonts w:asciiTheme="minorHAnsi" w:eastAsia="Calibri" w:hAnsiTheme="minorHAnsi" w:cstheme="minorHAnsi"/>
                <w:color w:val="000000"/>
                <w:sz w:val="22"/>
                <w:szCs w:val="22"/>
              </w:rPr>
            </w:pPr>
            <w:r w:rsidRPr="008457F0">
              <w:rPr>
                <w:rFonts w:asciiTheme="minorHAnsi" w:eastAsia="Calibri" w:hAnsiTheme="minorHAnsi" w:cstheme="minorHAnsi"/>
                <w:color w:val="000000"/>
                <w:sz w:val="22"/>
                <w:szCs w:val="22"/>
              </w:rPr>
              <w:t>Livrable 1</w:t>
            </w:r>
          </w:p>
        </w:tc>
        <w:tc>
          <w:tcPr>
            <w:tcW w:w="2262" w:type="pct"/>
          </w:tcPr>
          <w:p w14:paraId="329EE730" w14:textId="006696FA" w:rsidR="008457F0" w:rsidRPr="008457F0" w:rsidRDefault="008457F0" w:rsidP="008457F0">
            <w:pPr>
              <w:widowControl w:val="0"/>
              <w:pBdr>
                <w:top w:val="nil"/>
                <w:left w:val="nil"/>
                <w:bottom w:val="nil"/>
                <w:right w:val="nil"/>
                <w:between w:val="nil"/>
              </w:pBdr>
              <w:spacing w:before="60" w:after="60" w:line="240" w:lineRule="auto"/>
              <w:rPr>
                <w:rFonts w:asciiTheme="minorHAnsi" w:eastAsia="Calibri" w:hAnsiTheme="minorHAnsi" w:cstheme="minorHAnsi"/>
                <w:color w:val="000000"/>
                <w:sz w:val="22"/>
                <w:szCs w:val="22"/>
              </w:rPr>
            </w:pPr>
            <w:r w:rsidRPr="008457F0">
              <w:rPr>
                <w:rFonts w:asciiTheme="minorHAnsi" w:hAnsiTheme="minorHAnsi" w:cstheme="minorHAnsi"/>
              </w:rPr>
              <w:t>Document méthodologique et calendrier de travail assorti du journal des risques décrivant de façon claire et détaillée comment le travail sera effectué conformément aux objectifs fixés et au calendrier défini</w:t>
            </w:r>
          </w:p>
        </w:tc>
        <w:tc>
          <w:tcPr>
            <w:tcW w:w="575" w:type="pct"/>
          </w:tcPr>
          <w:p w14:paraId="3638FF7F" w14:textId="77777777" w:rsidR="008457F0" w:rsidRPr="008457F0" w:rsidRDefault="008457F0" w:rsidP="008457F0">
            <w:pPr>
              <w:widowControl w:val="0"/>
              <w:pBdr>
                <w:top w:val="nil"/>
                <w:left w:val="nil"/>
                <w:bottom w:val="nil"/>
                <w:right w:val="nil"/>
                <w:between w:val="nil"/>
              </w:pBdr>
              <w:spacing w:before="60" w:after="60" w:line="240" w:lineRule="auto"/>
              <w:jc w:val="center"/>
              <w:rPr>
                <w:rFonts w:asciiTheme="minorHAnsi" w:eastAsia="Calibri" w:hAnsiTheme="minorHAnsi" w:cstheme="minorHAnsi"/>
                <w:color w:val="000000"/>
                <w:sz w:val="22"/>
                <w:szCs w:val="22"/>
              </w:rPr>
            </w:pPr>
          </w:p>
        </w:tc>
        <w:tc>
          <w:tcPr>
            <w:tcW w:w="575" w:type="pct"/>
            <w:vAlign w:val="center"/>
          </w:tcPr>
          <w:p w14:paraId="1517E63F" w14:textId="707E3EB8" w:rsidR="008457F0" w:rsidRPr="008457F0" w:rsidRDefault="008457F0" w:rsidP="008457F0">
            <w:pPr>
              <w:widowControl w:val="0"/>
              <w:pBdr>
                <w:top w:val="nil"/>
                <w:left w:val="nil"/>
                <w:bottom w:val="nil"/>
                <w:right w:val="nil"/>
                <w:between w:val="nil"/>
              </w:pBdr>
              <w:spacing w:before="60" w:after="60" w:line="240" w:lineRule="auto"/>
              <w:jc w:val="center"/>
              <w:rPr>
                <w:rFonts w:asciiTheme="minorHAnsi" w:eastAsia="Calibri" w:hAnsiTheme="minorHAnsi" w:cstheme="minorHAnsi"/>
                <w:color w:val="000000"/>
                <w:sz w:val="22"/>
                <w:szCs w:val="22"/>
              </w:rPr>
            </w:pPr>
          </w:p>
        </w:tc>
        <w:tc>
          <w:tcPr>
            <w:tcW w:w="426" w:type="pct"/>
          </w:tcPr>
          <w:p w14:paraId="50E8AF24" w14:textId="77777777" w:rsidR="008457F0" w:rsidRPr="008457F0" w:rsidRDefault="008457F0" w:rsidP="008457F0">
            <w:pPr>
              <w:pStyle w:val="v"/>
              <w:widowControl w:val="0"/>
              <w:spacing w:before="60" w:after="60"/>
              <w:jc w:val="center"/>
              <w:rPr>
                <w:rFonts w:asciiTheme="minorHAnsi" w:hAnsiTheme="minorHAnsi" w:cstheme="minorHAnsi"/>
                <w:szCs w:val="22"/>
              </w:rPr>
            </w:pPr>
          </w:p>
        </w:tc>
        <w:tc>
          <w:tcPr>
            <w:tcW w:w="550" w:type="pct"/>
          </w:tcPr>
          <w:p w14:paraId="0993D106" w14:textId="26496D20" w:rsidR="008457F0" w:rsidRPr="008457F0" w:rsidRDefault="008457F0" w:rsidP="008457F0">
            <w:pPr>
              <w:pStyle w:val="v"/>
              <w:widowControl w:val="0"/>
              <w:spacing w:before="60" w:after="60"/>
              <w:jc w:val="center"/>
              <w:rPr>
                <w:rFonts w:asciiTheme="minorHAnsi" w:hAnsiTheme="minorHAnsi" w:cstheme="minorHAnsi"/>
                <w:szCs w:val="22"/>
              </w:rPr>
            </w:pPr>
          </w:p>
        </w:tc>
      </w:tr>
      <w:tr w:rsidR="008457F0" w:rsidRPr="008457F0" w14:paraId="487B3A18" w14:textId="77777777" w:rsidTr="00B57BA7">
        <w:tc>
          <w:tcPr>
            <w:tcW w:w="612" w:type="pct"/>
            <w:vAlign w:val="center"/>
          </w:tcPr>
          <w:p w14:paraId="65CC5304" w14:textId="26575A35" w:rsidR="008457F0" w:rsidRPr="008457F0" w:rsidRDefault="008457F0" w:rsidP="008457F0">
            <w:pPr>
              <w:widowControl w:val="0"/>
              <w:pBdr>
                <w:top w:val="nil"/>
                <w:left w:val="nil"/>
                <w:bottom w:val="nil"/>
                <w:right w:val="nil"/>
                <w:between w:val="nil"/>
              </w:pBdr>
              <w:spacing w:before="60" w:after="60" w:line="240" w:lineRule="auto"/>
              <w:rPr>
                <w:rFonts w:asciiTheme="minorHAnsi" w:eastAsia="Calibri" w:hAnsiTheme="minorHAnsi" w:cstheme="minorHAnsi"/>
                <w:color w:val="000000"/>
                <w:sz w:val="22"/>
                <w:szCs w:val="22"/>
              </w:rPr>
            </w:pPr>
            <w:r w:rsidRPr="008457F0">
              <w:rPr>
                <w:rFonts w:asciiTheme="minorHAnsi" w:eastAsia="Calibri" w:hAnsiTheme="minorHAnsi" w:cstheme="minorHAnsi"/>
                <w:color w:val="000000"/>
                <w:sz w:val="22"/>
                <w:szCs w:val="22"/>
              </w:rPr>
              <w:t>Livrable 2</w:t>
            </w:r>
          </w:p>
        </w:tc>
        <w:tc>
          <w:tcPr>
            <w:tcW w:w="2262" w:type="pct"/>
          </w:tcPr>
          <w:p w14:paraId="6A999B57" w14:textId="7ABA98B5" w:rsidR="008457F0" w:rsidRPr="008457F0" w:rsidRDefault="008457F0" w:rsidP="008457F0">
            <w:pPr>
              <w:widowControl w:val="0"/>
              <w:pBdr>
                <w:top w:val="nil"/>
                <w:left w:val="nil"/>
                <w:bottom w:val="nil"/>
                <w:right w:val="nil"/>
                <w:between w:val="nil"/>
              </w:pBdr>
              <w:spacing w:before="60" w:after="60" w:line="240" w:lineRule="auto"/>
              <w:rPr>
                <w:rFonts w:asciiTheme="minorHAnsi" w:hAnsiTheme="minorHAnsi" w:cstheme="minorHAnsi"/>
                <w:sz w:val="22"/>
                <w:szCs w:val="22"/>
              </w:rPr>
            </w:pPr>
            <w:r w:rsidRPr="008457F0">
              <w:rPr>
                <w:rFonts w:asciiTheme="minorHAnsi" w:hAnsiTheme="minorHAnsi" w:cstheme="minorHAnsi"/>
              </w:rPr>
              <w:t>Les outils de coordination, de suivi de l’action gouvernementale et les rapports de leur utilisation, la cartographie interactive des Services déconcentrés ainsi que les outils et méthodes d’archivage des documents au niveau départemental et de transmission au niveau central</w:t>
            </w:r>
          </w:p>
        </w:tc>
        <w:tc>
          <w:tcPr>
            <w:tcW w:w="575" w:type="pct"/>
          </w:tcPr>
          <w:p w14:paraId="1855C653" w14:textId="77777777" w:rsidR="008457F0" w:rsidRPr="008457F0" w:rsidRDefault="008457F0" w:rsidP="008457F0">
            <w:pPr>
              <w:widowControl w:val="0"/>
              <w:pBdr>
                <w:top w:val="nil"/>
                <w:left w:val="nil"/>
                <w:bottom w:val="nil"/>
                <w:right w:val="nil"/>
                <w:between w:val="nil"/>
              </w:pBdr>
              <w:spacing w:before="60" w:after="60" w:line="240" w:lineRule="auto"/>
              <w:jc w:val="center"/>
              <w:rPr>
                <w:rFonts w:asciiTheme="minorHAnsi" w:eastAsia="Calibri" w:hAnsiTheme="minorHAnsi" w:cstheme="minorHAnsi"/>
                <w:color w:val="000000"/>
                <w:sz w:val="22"/>
                <w:szCs w:val="22"/>
              </w:rPr>
            </w:pPr>
          </w:p>
        </w:tc>
        <w:tc>
          <w:tcPr>
            <w:tcW w:w="575" w:type="pct"/>
            <w:vAlign w:val="center"/>
          </w:tcPr>
          <w:p w14:paraId="21E93F1C" w14:textId="43AE7F48" w:rsidR="008457F0" w:rsidRPr="008457F0" w:rsidRDefault="008457F0" w:rsidP="008457F0">
            <w:pPr>
              <w:widowControl w:val="0"/>
              <w:pBdr>
                <w:top w:val="nil"/>
                <w:left w:val="nil"/>
                <w:bottom w:val="nil"/>
                <w:right w:val="nil"/>
                <w:between w:val="nil"/>
              </w:pBdr>
              <w:spacing w:before="60" w:after="60" w:line="240" w:lineRule="auto"/>
              <w:jc w:val="center"/>
              <w:rPr>
                <w:rFonts w:asciiTheme="minorHAnsi" w:eastAsia="Calibri" w:hAnsiTheme="minorHAnsi" w:cstheme="minorHAnsi"/>
                <w:color w:val="000000"/>
                <w:sz w:val="22"/>
                <w:szCs w:val="22"/>
              </w:rPr>
            </w:pPr>
          </w:p>
        </w:tc>
        <w:tc>
          <w:tcPr>
            <w:tcW w:w="426" w:type="pct"/>
          </w:tcPr>
          <w:p w14:paraId="0C26DB3C" w14:textId="77777777" w:rsidR="008457F0" w:rsidRPr="008457F0" w:rsidRDefault="008457F0" w:rsidP="008457F0">
            <w:pPr>
              <w:pStyle w:val="v"/>
              <w:widowControl w:val="0"/>
              <w:spacing w:before="60" w:after="60"/>
              <w:jc w:val="center"/>
              <w:rPr>
                <w:rFonts w:asciiTheme="minorHAnsi" w:hAnsiTheme="minorHAnsi" w:cstheme="minorHAnsi"/>
                <w:szCs w:val="22"/>
              </w:rPr>
            </w:pPr>
          </w:p>
        </w:tc>
        <w:tc>
          <w:tcPr>
            <w:tcW w:w="550" w:type="pct"/>
          </w:tcPr>
          <w:p w14:paraId="49B539E7" w14:textId="69EC36E5" w:rsidR="008457F0" w:rsidRPr="008457F0" w:rsidRDefault="008457F0" w:rsidP="008457F0">
            <w:pPr>
              <w:pStyle w:val="v"/>
              <w:widowControl w:val="0"/>
              <w:spacing w:before="60" w:after="60"/>
              <w:jc w:val="center"/>
              <w:rPr>
                <w:rFonts w:asciiTheme="minorHAnsi" w:hAnsiTheme="minorHAnsi" w:cstheme="minorHAnsi"/>
                <w:szCs w:val="22"/>
              </w:rPr>
            </w:pPr>
          </w:p>
        </w:tc>
      </w:tr>
      <w:tr w:rsidR="008457F0" w:rsidRPr="008457F0" w14:paraId="49DCE89A" w14:textId="77777777" w:rsidTr="00B57BA7">
        <w:tc>
          <w:tcPr>
            <w:tcW w:w="612" w:type="pct"/>
            <w:vAlign w:val="center"/>
          </w:tcPr>
          <w:p w14:paraId="5125FCA4" w14:textId="4D8CAE3C" w:rsidR="008457F0" w:rsidRPr="008457F0" w:rsidRDefault="008457F0" w:rsidP="008457F0">
            <w:pPr>
              <w:widowControl w:val="0"/>
              <w:pBdr>
                <w:top w:val="nil"/>
                <w:left w:val="nil"/>
                <w:bottom w:val="nil"/>
                <w:right w:val="nil"/>
                <w:between w:val="nil"/>
              </w:pBdr>
              <w:spacing w:before="60" w:after="60" w:line="240" w:lineRule="auto"/>
              <w:rPr>
                <w:rFonts w:asciiTheme="minorHAnsi" w:eastAsia="Calibri" w:hAnsiTheme="minorHAnsi" w:cstheme="minorHAnsi"/>
                <w:color w:val="000000"/>
                <w:sz w:val="22"/>
                <w:szCs w:val="22"/>
              </w:rPr>
            </w:pPr>
            <w:r w:rsidRPr="008457F0">
              <w:rPr>
                <w:rFonts w:asciiTheme="minorHAnsi" w:eastAsia="Calibri" w:hAnsiTheme="minorHAnsi" w:cstheme="minorHAnsi"/>
                <w:color w:val="000000"/>
                <w:sz w:val="22"/>
                <w:szCs w:val="22"/>
              </w:rPr>
              <w:t>Livrable 3</w:t>
            </w:r>
          </w:p>
        </w:tc>
        <w:tc>
          <w:tcPr>
            <w:tcW w:w="2262" w:type="pct"/>
          </w:tcPr>
          <w:p w14:paraId="395A09FA" w14:textId="6381582E" w:rsidR="008457F0" w:rsidRPr="008457F0" w:rsidRDefault="008457F0" w:rsidP="008457F0">
            <w:pPr>
              <w:pBdr>
                <w:top w:val="nil"/>
                <w:left w:val="nil"/>
                <w:bottom w:val="nil"/>
                <w:right w:val="nil"/>
                <w:between w:val="nil"/>
              </w:pBdr>
              <w:jc w:val="both"/>
              <w:rPr>
                <w:rFonts w:asciiTheme="minorHAnsi" w:hAnsiTheme="minorHAnsi" w:cstheme="minorHAnsi"/>
                <w:sz w:val="22"/>
                <w:szCs w:val="22"/>
              </w:rPr>
            </w:pPr>
            <w:r w:rsidRPr="008457F0">
              <w:rPr>
                <w:rFonts w:asciiTheme="minorHAnsi" w:hAnsiTheme="minorHAnsi" w:cstheme="minorHAnsi"/>
              </w:rPr>
              <w:t>Le plan de dotation en ressources humaines (liste du personnel mis à disposition, profil des membres de l’équipe)</w:t>
            </w:r>
          </w:p>
        </w:tc>
        <w:tc>
          <w:tcPr>
            <w:tcW w:w="575" w:type="pct"/>
          </w:tcPr>
          <w:p w14:paraId="57DF5512" w14:textId="77777777" w:rsidR="008457F0" w:rsidRPr="008457F0" w:rsidRDefault="008457F0" w:rsidP="008457F0">
            <w:pPr>
              <w:widowControl w:val="0"/>
              <w:pBdr>
                <w:top w:val="nil"/>
                <w:left w:val="nil"/>
                <w:bottom w:val="nil"/>
                <w:right w:val="nil"/>
                <w:between w:val="nil"/>
              </w:pBdr>
              <w:spacing w:before="60" w:after="60" w:line="240" w:lineRule="auto"/>
              <w:jc w:val="center"/>
              <w:rPr>
                <w:rFonts w:asciiTheme="minorHAnsi" w:eastAsia="Calibri" w:hAnsiTheme="minorHAnsi" w:cstheme="minorHAnsi"/>
                <w:color w:val="000000"/>
                <w:sz w:val="22"/>
                <w:szCs w:val="22"/>
              </w:rPr>
            </w:pPr>
          </w:p>
        </w:tc>
        <w:tc>
          <w:tcPr>
            <w:tcW w:w="575" w:type="pct"/>
            <w:vAlign w:val="center"/>
          </w:tcPr>
          <w:p w14:paraId="4E3D92F6" w14:textId="2DA61779" w:rsidR="008457F0" w:rsidRPr="008457F0" w:rsidRDefault="008457F0" w:rsidP="008457F0">
            <w:pPr>
              <w:widowControl w:val="0"/>
              <w:pBdr>
                <w:top w:val="nil"/>
                <w:left w:val="nil"/>
                <w:bottom w:val="nil"/>
                <w:right w:val="nil"/>
                <w:between w:val="nil"/>
              </w:pBdr>
              <w:spacing w:before="60" w:after="60" w:line="240" w:lineRule="auto"/>
              <w:jc w:val="center"/>
              <w:rPr>
                <w:rFonts w:asciiTheme="minorHAnsi" w:eastAsia="Calibri" w:hAnsiTheme="minorHAnsi" w:cstheme="minorHAnsi"/>
                <w:color w:val="000000"/>
                <w:sz w:val="22"/>
                <w:szCs w:val="22"/>
              </w:rPr>
            </w:pPr>
          </w:p>
        </w:tc>
        <w:tc>
          <w:tcPr>
            <w:tcW w:w="426" w:type="pct"/>
          </w:tcPr>
          <w:p w14:paraId="2B3BCAB9" w14:textId="77777777" w:rsidR="008457F0" w:rsidRPr="008457F0" w:rsidRDefault="008457F0" w:rsidP="008457F0">
            <w:pPr>
              <w:pStyle w:val="v"/>
              <w:widowControl w:val="0"/>
              <w:spacing w:before="60" w:after="60"/>
              <w:ind w:left="0" w:firstLine="0"/>
              <w:jc w:val="center"/>
              <w:rPr>
                <w:rFonts w:asciiTheme="minorHAnsi" w:hAnsiTheme="minorHAnsi" w:cstheme="minorHAnsi"/>
                <w:szCs w:val="22"/>
              </w:rPr>
            </w:pPr>
          </w:p>
        </w:tc>
        <w:tc>
          <w:tcPr>
            <w:tcW w:w="550" w:type="pct"/>
          </w:tcPr>
          <w:p w14:paraId="2FDCEF81" w14:textId="2602D9F7" w:rsidR="008457F0" w:rsidRPr="008457F0" w:rsidRDefault="008457F0" w:rsidP="008457F0">
            <w:pPr>
              <w:pStyle w:val="v"/>
              <w:widowControl w:val="0"/>
              <w:spacing w:before="60" w:after="60"/>
              <w:ind w:left="0" w:firstLine="0"/>
              <w:jc w:val="center"/>
              <w:rPr>
                <w:rFonts w:asciiTheme="minorHAnsi" w:hAnsiTheme="minorHAnsi" w:cstheme="minorHAnsi"/>
                <w:szCs w:val="22"/>
              </w:rPr>
            </w:pPr>
          </w:p>
        </w:tc>
      </w:tr>
      <w:tr w:rsidR="008457F0" w:rsidRPr="008457F0" w14:paraId="0C428548" w14:textId="77777777" w:rsidTr="00B57BA7">
        <w:tc>
          <w:tcPr>
            <w:tcW w:w="612" w:type="pct"/>
            <w:vAlign w:val="center"/>
          </w:tcPr>
          <w:p w14:paraId="7BCBB9DF" w14:textId="44BFF1ED" w:rsidR="008457F0" w:rsidRPr="008457F0" w:rsidRDefault="008457F0" w:rsidP="008457F0">
            <w:pPr>
              <w:widowControl w:val="0"/>
              <w:pBdr>
                <w:top w:val="nil"/>
                <w:left w:val="nil"/>
                <w:bottom w:val="nil"/>
                <w:right w:val="nil"/>
                <w:between w:val="nil"/>
              </w:pBdr>
              <w:spacing w:before="60" w:after="60" w:line="240" w:lineRule="auto"/>
              <w:rPr>
                <w:rFonts w:asciiTheme="minorHAnsi" w:eastAsia="Calibri" w:hAnsiTheme="minorHAnsi" w:cstheme="minorHAnsi"/>
                <w:color w:val="000000"/>
                <w:sz w:val="22"/>
                <w:szCs w:val="22"/>
              </w:rPr>
            </w:pPr>
            <w:r w:rsidRPr="008457F0">
              <w:rPr>
                <w:rFonts w:asciiTheme="minorHAnsi" w:eastAsia="Calibri" w:hAnsiTheme="minorHAnsi" w:cstheme="minorHAnsi"/>
                <w:color w:val="000000"/>
                <w:sz w:val="22"/>
                <w:szCs w:val="22"/>
              </w:rPr>
              <w:t>Livrable 4</w:t>
            </w:r>
          </w:p>
        </w:tc>
        <w:tc>
          <w:tcPr>
            <w:tcW w:w="2262" w:type="pct"/>
          </w:tcPr>
          <w:p w14:paraId="51A68769" w14:textId="7420D1AC" w:rsidR="008457F0" w:rsidRPr="008457F0" w:rsidRDefault="008457F0" w:rsidP="008457F0">
            <w:pPr>
              <w:pBdr>
                <w:top w:val="nil"/>
                <w:left w:val="nil"/>
                <w:bottom w:val="nil"/>
                <w:right w:val="nil"/>
                <w:between w:val="nil"/>
              </w:pBdr>
              <w:jc w:val="both"/>
              <w:rPr>
                <w:rFonts w:asciiTheme="minorHAnsi" w:hAnsiTheme="minorHAnsi" w:cstheme="minorHAnsi"/>
                <w:sz w:val="22"/>
                <w:szCs w:val="22"/>
              </w:rPr>
            </w:pPr>
            <w:r w:rsidRPr="008457F0">
              <w:rPr>
                <w:rFonts w:asciiTheme="minorHAnsi" w:hAnsiTheme="minorHAnsi" w:cstheme="minorHAnsi"/>
              </w:rPr>
              <w:t>Les rapports et compte rendus des réunions ordinaires et extraordinaires, les actes des collectivités territoriales visés</w:t>
            </w:r>
          </w:p>
        </w:tc>
        <w:tc>
          <w:tcPr>
            <w:tcW w:w="575" w:type="pct"/>
          </w:tcPr>
          <w:p w14:paraId="0D24CB90" w14:textId="77777777" w:rsidR="008457F0" w:rsidRPr="008457F0" w:rsidRDefault="008457F0" w:rsidP="008457F0">
            <w:pPr>
              <w:widowControl w:val="0"/>
              <w:pBdr>
                <w:top w:val="nil"/>
                <w:left w:val="nil"/>
                <w:bottom w:val="nil"/>
                <w:right w:val="nil"/>
                <w:between w:val="nil"/>
              </w:pBdr>
              <w:spacing w:before="60" w:after="60" w:line="240" w:lineRule="auto"/>
              <w:jc w:val="center"/>
              <w:rPr>
                <w:rFonts w:asciiTheme="minorHAnsi" w:eastAsia="Calibri" w:hAnsiTheme="minorHAnsi" w:cstheme="minorHAnsi"/>
                <w:color w:val="000000"/>
                <w:sz w:val="22"/>
                <w:szCs w:val="22"/>
              </w:rPr>
            </w:pPr>
          </w:p>
        </w:tc>
        <w:tc>
          <w:tcPr>
            <w:tcW w:w="575" w:type="pct"/>
            <w:vAlign w:val="center"/>
          </w:tcPr>
          <w:p w14:paraId="7CA5BA75" w14:textId="2DCF84C2" w:rsidR="008457F0" w:rsidRPr="008457F0" w:rsidRDefault="008457F0" w:rsidP="008457F0">
            <w:pPr>
              <w:widowControl w:val="0"/>
              <w:pBdr>
                <w:top w:val="nil"/>
                <w:left w:val="nil"/>
                <w:bottom w:val="nil"/>
                <w:right w:val="nil"/>
                <w:between w:val="nil"/>
              </w:pBdr>
              <w:spacing w:before="60" w:after="60" w:line="240" w:lineRule="auto"/>
              <w:jc w:val="center"/>
              <w:rPr>
                <w:rFonts w:asciiTheme="minorHAnsi" w:eastAsia="Calibri" w:hAnsiTheme="minorHAnsi" w:cstheme="minorHAnsi"/>
                <w:color w:val="000000"/>
                <w:sz w:val="22"/>
                <w:szCs w:val="22"/>
              </w:rPr>
            </w:pPr>
          </w:p>
        </w:tc>
        <w:tc>
          <w:tcPr>
            <w:tcW w:w="426" w:type="pct"/>
          </w:tcPr>
          <w:p w14:paraId="7CEF093F" w14:textId="77777777" w:rsidR="008457F0" w:rsidRPr="008457F0" w:rsidRDefault="008457F0" w:rsidP="008457F0">
            <w:pPr>
              <w:pStyle w:val="v"/>
              <w:widowControl w:val="0"/>
              <w:spacing w:before="60" w:after="60"/>
              <w:ind w:left="0" w:firstLine="0"/>
              <w:jc w:val="center"/>
              <w:rPr>
                <w:rFonts w:asciiTheme="minorHAnsi" w:hAnsiTheme="minorHAnsi" w:cstheme="minorHAnsi"/>
                <w:szCs w:val="22"/>
              </w:rPr>
            </w:pPr>
          </w:p>
        </w:tc>
        <w:tc>
          <w:tcPr>
            <w:tcW w:w="550" w:type="pct"/>
          </w:tcPr>
          <w:p w14:paraId="7942A1B5" w14:textId="77777777" w:rsidR="008457F0" w:rsidRPr="008457F0" w:rsidRDefault="008457F0" w:rsidP="008457F0">
            <w:pPr>
              <w:pStyle w:val="v"/>
              <w:widowControl w:val="0"/>
              <w:spacing w:before="60" w:after="60"/>
              <w:ind w:left="0" w:firstLine="0"/>
              <w:jc w:val="center"/>
              <w:rPr>
                <w:rFonts w:asciiTheme="minorHAnsi" w:hAnsiTheme="minorHAnsi" w:cstheme="minorHAnsi"/>
                <w:szCs w:val="22"/>
              </w:rPr>
            </w:pPr>
          </w:p>
        </w:tc>
      </w:tr>
      <w:tr w:rsidR="008457F0" w:rsidRPr="008457F0" w14:paraId="02A74E08" w14:textId="77777777" w:rsidTr="00B57BA7">
        <w:tc>
          <w:tcPr>
            <w:tcW w:w="612" w:type="pct"/>
            <w:vAlign w:val="center"/>
          </w:tcPr>
          <w:p w14:paraId="3AD43363" w14:textId="12B0DF67" w:rsidR="008457F0" w:rsidRPr="008457F0" w:rsidRDefault="008457F0" w:rsidP="008457F0">
            <w:pPr>
              <w:widowControl w:val="0"/>
              <w:pBdr>
                <w:top w:val="nil"/>
                <w:left w:val="nil"/>
                <w:bottom w:val="nil"/>
                <w:right w:val="nil"/>
                <w:between w:val="nil"/>
              </w:pBdr>
              <w:spacing w:before="60" w:after="60" w:line="240" w:lineRule="auto"/>
              <w:rPr>
                <w:rFonts w:asciiTheme="minorHAnsi" w:eastAsia="Calibri" w:hAnsiTheme="minorHAnsi" w:cstheme="minorHAnsi"/>
                <w:color w:val="000000"/>
                <w:sz w:val="22"/>
                <w:szCs w:val="22"/>
              </w:rPr>
            </w:pPr>
            <w:r w:rsidRPr="008457F0">
              <w:rPr>
                <w:rFonts w:asciiTheme="minorHAnsi" w:eastAsia="Calibri" w:hAnsiTheme="minorHAnsi" w:cstheme="minorHAnsi"/>
                <w:color w:val="000000"/>
                <w:sz w:val="22"/>
                <w:szCs w:val="22"/>
              </w:rPr>
              <w:lastRenderedPageBreak/>
              <w:t>Livrable 5</w:t>
            </w:r>
          </w:p>
        </w:tc>
        <w:tc>
          <w:tcPr>
            <w:tcW w:w="2262" w:type="pct"/>
          </w:tcPr>
          <w:p w14:paraId="7751F030" w14:textId="2A18A215" w:rsidR="008457F0" w:rsidRPr="008457F0" w:rsidRDefault="008457F0" w:rsidP="008457F0">
            <w:pPr>
              <w:spacing w:after="27" w:line="249" w:lineRule="auto"/>
              <w:jc w:val="both"/>
              <w:rPr>
                <w:rFonts w:asciiTheme="minorHAnsi" w:hAnsiTheme="minorHAnsi" w:cstheme="minorHAnsi"/>
                <w:sz w:val="22"/>
                <w:szCs w:val="22"/>
              </w:rPr>
            </w:pPr>
            <w:r w:rsidRPr="008457F0">
              <w:rPr>
                <w:rFonts w:asciiTheme="minorHAnsi" w:hAnsiTheme="minorHAnsi" w:cstheme="minorHAnsi"/>
              </w:rPr>
              <w:t>Les résultats et les données générées par le tableau de bord, ainsi que le portail d’information</w:t>
            </w:r>
          </w:p>
        </w:tc>
        <w:tc>
          <w:tcPr>
            <w:tcW w:w="575" w:type="pct"/>
          </w:tcPr>
          <w:p w14:paraId="00A2E5C3" w14:textId="77777777" w:rsidR="008457F0" w:rsidRPr="008457F0" w:rsidRDefault="008457F0" w:rsidP="008457F0">
            <w:pPr>
              <w:widowControl w:val="0"/>
              <w:pBdr>
                <w:top w:val="nil"/>
                <w:left w:val="nil"/>
                <w:bottom w:val="nil"/>
                <w:right w:val="nil"/>
                <w:between w:val="nil"/>
              </w:pBdr>
              <w:spacing w:before="60" w:after="60" w:line="240" w:lineRule="auto"/>
              <w:jc w:val="center"/>
              <w:rPr>
                <w:rFonts w:asciiTheme="minorHAnsi" w:eastAsia="Calibri" w:hAnsiTheme="minorHAnsi" w:cstheme="minorHAnsi"/>
                <w:color w:val="000000"/>
                <w:sz w:val="22"/>
                <w:szCs w:val="22"/>
              </w:rPr>
            </w:pPr>
          </w:p>
        </w:tc>
        <w:tc>
          <w:tcPr>
            <w:tcW w:w="575" w:type="pct"/>
            <w:vAlign w:val="center"/>
          </w:tcPr>
          <w:p w14:paraId="1D784A1D" w14:textId="57A218EB" w:rsidR="008457F0" w:rsidRPr="008457F0" w:rsidRDefault="008457F0" w:rsidP="008457F0">
            <w:pPr>
              <w:widowControl w:val="0"/>
              <w:pBdr>
                <w:top w:val="nil"/>
                <w:left w:val="nil"/>
                <w:bottom w:val="nil"/>
                <w:right w:val="nil"/>
                <w:between w:val="nil"/>
              </w:pBdr>
              <w:spacing w:before="60" w:after="60" w:line="240" w:lineRule="auto"/>
              <w:jc w:val="center"/>
              <w:rPr>
                <w:rFonts w:asciiTheme="minorHAnsi" w:eastAsia="Calibri" w:hAnsiTheme="minorHAnsi" w:cstheme="minorHAnsi"/>
                <w:color w:val="000000"/>
                <w:sz w:val="22"/>
                <w:szCs w:val="22"/>
              </w:rPr>
            </w:pPr>
          </w:p>
        </w:tc>
        <w:tc>
          <w:tcPr>
            <w:tcW w:w="426" w:type="pct"/>
          </w:tcPr>
          <w:p w14:paraId="2AC00AEF" w14:textId="77777777" w:rsidR="008457F0" w:rsidRPr="008457F0" w:rsidRDefault="008457F0" w:rsidP="008457F0">
            <w:pPr>
              <w:pStyle w:val="v"/>
              <w:widowControl w:val="0"/>
              <w:spacing w:before="60" w:after="60"/>
              <w:ind w:left="0" w:firstLine="0"/>
              <w:jc w:val="center"/>
              <w:rPr>
                <w:rFonts w:asciiTheme="minorHAnsi" w:hAnsiTheme="minorHAnsi" w:cstheme="minorHAnsi"/>
                <w:szCs w:val="22"/>
              </w:rPr>
            </w:pPr>
          </w:p>
        </w:tc>
        <w:tc>
          <w:tcPr>
            <w:tcW w:w="550" w:type="pct"/>
          </w:tcPr>
          <w:p w14:paraId="247048D8" w14:textId="5670AC59" w:rsidR="008457F0" w:rsidRPr="008457F0" w:rsidRDefault="008457F0" w:rsidP="008457F0">
            <w:pPr>
              <w:pStyle w:val="v"/>
              <w:widowControl w:val="0"/>
              <w:spacing w:before="60" w:after="60"/>
              <w:ind w:left="0" w:firstLine="0"/>
              <w:jc w:val="center"/>
              <w:rPr>
                <w:rFonts w:asciiTheme="minorHAnsi" w:hAnsiTheme="minorHAnsi" w:cstheme="minorHAnsi"/>
                <w:szCs w:val="22"/>
              </w:rPr>
            </w:pPr>
          </w:p>
        </w:tc>
      </w:tr>
      <w:tr w:rsidR="008457F0" w:rsidRPr="008457F0" w14:paraId="2EA288C3" w14:textId="77777777" w:rsidTr="00B57BA7">
        <w:tc>
          <w:tcPr>
            <w:tcW w:w="612" w:type="pct"/>
            <w:vAlign w:val="center"/>
          </w:tcPr>
          <w:p w14:paraId="676927ED" w14:textId="50187DD9" w:rsidR="008457F0" w:rsidRPr="008457F0" w:rsidRDefault="008457F0" w:rsidP="008457F0">
            <w:pPr>
              <w:widowControl w:val="0"/>
              <w:pBdr>
                <w:top w:val="nil"/>
                <w:left w:val="nil"/>
                <w:bottom w:val="nil"/>
                <w:right w:val="nil"/>
                <w:between w:val="nil"/>
              </w:pBdr>
              <w:spacing w:before="60" w:after="60" w:line="240" w:lineRule="auto"/>
              <w:rPr>
                <w:rFonts w:asciiTheme="minorHAnsi" w:eastAsia="Calibri" w:hAnsiTheme="minorHAnsi" w:cstheme="minorHAnsi"/>
                <w:color w:val="000000"/>
                <w:sz w:val="22"/>
                <w:szCs w:val="22"/>
              </w:rPr>
            </w:pPr>
            <w:r w:rsidRPr="008457F0">
              <w:rPr>
                <w:rFonts w:asciiTheme="minorHAnsi" w:eastAsia="Calibri" w:hAnsiTheme="minorHAnsi" w:cstheme="minorHAnsi"/>
                <w:color w:val="000000"/>
                <w:sz w:val="22"/>
                <w:szCs w:val="22"/>
              </w:rPr>
              <w:t>Livrable 6</w:t>
            </w:r>
          </w:p>
        </w:tc>
        <w:tc>
          <w:tcPr>
            <w:tcW w:w="2262" w:type="pct"/>
          </w:tcPr>
          <w:p w14:paraId="7EB55966" w14:textId="0E0EB701" w:rsidR="008457F0" w:rsidRPr="008457F0" w:rsidRDefault="008457F0" w:rsidP="008457F0">
            <w:pPr>
              <w:pBdr>
                <w:top w:val="nil"/>
                <w:left w:val="nil"/>
                <w:bottom w:val="nil"/>
                <w:right w:val="nil"/>
                <w:between w:val="nil"/>
              </w:pBdr>
              <w:jc w:val="both"/>
              <w:rPr>
                <w:rFonts w:asciiTheme="minorHAnsi" w:hAnsiTheme="minorHAnsi" w:cstheme="minorHAnsi"/>
                <w:sz w:val="22"/>
                <w:szCs w:val="22"/>
              </w:rPr>
            </w:pPr>
            <w:r w:rsidRPr="008457F0">
              <w:rPr>
                <w:rFonts w:asciiTheme="minorHAnsi" w:hAnsiTheme="minorHAnsi" w:cstheme="minorHAnsi"/>
              </w:rPr>
              <w:t>Le rapport mensuel des activités des CRLDI fixes et mobiles, avec le registre journalier des usagers et usagères desservis par service</w:t>
            </w:r>
          </w:p>
        </w:tc>
        <w:tc>
          <w:tcPr>
            <w:tcW w:w="575" w:type="pct"/>
          </w:tcPr>
          <w:p w14:paraId="5046FE9E" w14:textId="77777777" w:rsidR="008457F0" w:rsidRPr="008457F0" w:rsidRDefault="008457F0" w:rsidP="008457F0">
            <w:pPr>
              <w:widowControl w:val="0"/>
              <w:pBdr>
                <w:top w:val="nil"/>
                <w:left w:val="nil"/>
                <w:bottom w:val="nil"/>
                <w:right w:val="nil"/>
                <w:between w:val="nil"/>
              </w:pBdr>
              <w:spacing w:before="60" w:after="60" w:line="240" w:lineRule="auto"/>
              <w:jc w:val="center"/>
              <w:rPr>
                <w:rFonts w:asciiTheme="minorHAnsi" w:eastAsia="Calibri" w:hAnsiTheme="minorHAnsi" w:cstheme="minorHAnsi"/>
                <w:color w:val="000000"/>
                <w:sz w:val="22"/>
                <w:szCs w:val="22"/>
              </w:rPr>
            </w:pPr>
          </w:p>
        </w:tc>
        <w:tc>
          <w:tcPr>
            <w:tcW w:w="575" w:type="pct"/>
            <w:vAlign w:val="center"/>
          </w:tcPr>
          <w:p w14:paraId="0E33A89A" w14:textId="04551D05" w:rsidR="008457F0" w:rsidRPr="008457F0" w:rsidRDefault="008457F0" w:rsidP="008457F0">
            <w:pPr>
              <w:widowControl w:val="0"/>
              <w:pBdr>
                <w:top w:val="nil"/>
                <w:left w:val="nil"/>
                <w:bottom w:val="nil"/>
                <w:right w:val="nil"/>
                <w:between w:val="nil"/>
              </w:pBdr>
              <w:spacing w:before="60" w:after="60" w:line="240" w:lineRule="auto"/>
              <w:jc w:val="center"/>
              <w:rPr>
                <w:rFonts w:asciiTheme="minorHAnsi" w:eastAsia="Calibri" w:hAnsiTheme="minorHAnsi" w:cstheme="minorHAnsi"/>
                <w:color w:val="000000"/>
                <w:sz w:val="22"/>
                <w:szCs w:val="22"/>
              </w:rPr>
            </w:pPr>
          </w:p>
        </w:tc>
        <w:tc>
          <w:tcPr>
            <w:tcW w:w="426" w:type="pct"/>
          </w:tcPr>
          <w:p w14:paraId="6ED7C9E0" w14:textId="77777777" w:rsidR="008457F0" w:rsidRPr="008457F0" w:rsidRDefault="008457F0" w:rsidP="008457F0">
            <w:pPr>
              <w:pStyle w:val="v"/>
              <w:widowControl w:val="0"/>
              <w:spacing w:before="60" w:after="60"/>
              <w:ind w:left="0" w:firstLine="0"/>
              <w:jc w:val="center"/>
              <w:rPr>
                <w:rFonts w:asciiTheme="minorHAnsi" w:hAnsiTheme="minorHAnsi" w:cstheme="minorHAnsi"/>
                <w:szCs w:val="22"/>
              </w:rPr>
            </w:pPr>
          </w:p>
        </w:tc>
        <w:tc>
          <w:tcPr>
            <w:tcW w:w="550" w:type="pct"/>
          </w:tcPr>
          <w:p w14:paraId="67687D79" w14:textId="3B90C772" w:rsidR="008457F0" w:rsidRPr="008457F0" w:rsidRDefault="008457F0" w:rsidP="008457F0">
            <w:pPr>
              <w:pStyle w:val="v"/>
              <w:widowControl w:val="0"/>
              <w:spacing w:before="60" w:after="60"/>
              <w:ind w:left="0" w:firstLine="0"/>
              <w:jc w:val="center"/>
              <w:rPr>
                <w:rFonts w:asciiTheme="minorHAnsi" w:hAnsiTheme="minorHAnsi" w:cstheme="minorHAnsi"/>
                <w:szCs w:val="22"/>
              </w:rPr>
            </w:pPr>
          </w:p>
        </w:tc>
      </w:tr>
      <w:tr w:rsidR="008457F0" w:rsidRPr="008457F0" w14:paraId="52BC259C" w14:textId="77777777" w:rsidTr="00B57BA7">
        <w:tc>
          <w:tcPr>
            <w:tcW w:w="612" w:type="pct"/>
            <w:vAlign w:val="center"/>
          </w:tcPr>
          <w:p w14:paraId="04402E4E" w14:textId="2FF3611E" w:rsidR="008457F0" w:rsidRPr="008457F0" w:rsidRDefault="008457F0" w:rsidP="008457F0">
            <w:pPr>
              <w:widowControl w:val="0"/>
              <w:pBdr>
                <w:top w:val="nil"/>
                <w:left w:val="nil"/>
                <w:bottom w:val="nil"/>
                <w:right w:val="nil"/>
                <w:between w:val="nil"/>
              </w:pBdr>
              <w:spacing w:before="60" w:after="60" w:line="240" w:lineRule="auto"/>
              <w:rPr>
                <w:rFonts w:asciiTheme="minorHAnsi" w:eastAsia="Calibri" w:hAnsiTheme="minorHAnsi" w:cstheme="minorHAnsi"/>
                <w:color w:val="000000"/>
                <w:sz w:val="22"/>
                <w:szCs w:val="22"/>
              </w:rPr>
            </w:pPr>
            <w:r w:rsidRPr="008457F0">
              <w:rPr>
                <w:rFonts w:asciiTheme="minorHAnsi" w:eastAsia="Calibri" w:hAnsiTheme="minorHAnsi" w:cstheme="minorHAnsi"/>
                <w:color w:val="000000"/>
                <w:sz w:val="22"/>
                <w:szCs w:val="22"/>
              </w:rPr>
              <w:t>Livrable 7</w:t>
            </w:r>
          </w:p>
        </w:tc>
        <w:tc>
          <w:tcPr>
            <w:tcW w:w="2262" w:type="pct"/>
          </w:tcPr>
          <w:p w14:paraId="2D3D2A99" w14:textId="658F5DC1" w:rsidR="008457F0" w:rsidRPr="008457F0" w:rsidRDefault="008457F0" w:rsidP="008457F0">
            <w:pPr>
              <w:pBdr>
                <w:top w:val="nil"/>
                <w:left w:val="nil"/>
                <w:bottom w:val="nil"/>
                <w:right w:val="nil"/>
                <w:between w:val="nil"/>
              </w:pBdr>
              <w:jc w:val="both"/>
              <w:rPr>
                <w:rFonts w:asciiTheme="minorHAnsi" w:hAnsiTheme="minorHAnsi" w:cstheme="minorHAnsi"/>
                <w:sz w:val="22"/>
                <w:szCs w:val="22"/>
              </w:rPr>
            </w:pPr>
            <w:r w:rsidRPr="008457F0">
              <w:rPr>
                <w:rFonts w:asciiTheme="minorHAnsi" w:hAnsiTheme="minorHAnsi" w:cstheme="minorHAnsi"/>
              </w:rPr>
              <w:t>Le rapport final de la consultation finalisé et validé</w:t>
            </w:r>
          </w:p>
        </w:tc>
        <w:tc>
          <w:tcPr>
            <w:tcW w:w="575" w:type="pct"/>
          </w:tcPr>
          <w:p w14:paraId="1E97F545" w14:textId="77777777" w:rsidR="008457F0" w:rsidRPr="008457F0" w:rsidRDefault="008457F0" w:rsidP="008457F0">
            <w:pPr>
              <w:widowControl w:val="0"/>
              <w:pBdr>
                <w:top w:val="nil"/>
                <w:left w:val="nil"/>
                <w:bottom w:val="nil"/>
                <w:right w:val="nil"/>
                <w:between w:val="nil"/>
              </w:pBdr>
              <w:spacing w:before="60" w:after="60" w:line="240" w:lineRule="auto"/>
              <w:jc w:val="center"/>
              <w:rPr>
                <w:rFonts w:asciiTheme="minorHAnsi" w:eastAsia="Calibri" w:hAnsiTheme="minorHAnsi" w:cstheme="minorHAnsi"/>
                <w:color w:val="000000"/>
                <w:sz w:val="22"/>
                <w:szCs w:val="22"/>
              </w:rPr>
            </w:pPr>
          </w:p>
        </w:tc>
        <w:tc>
          <w:tcPr>
            <w:tcW w:w="575" w:type="pct"/>
            <w:vAlign w:val="center"/>
          </w:tcPr>
          <w:p w14:paraId="46A908B2" w14:textId="77777777" w:rsidR="008457F0" w:rsidRPr="008457F0" w:rsidRDefault="008457F0" w:rsidP="008457F0">
            <w:pPr>
              <w:widowControl w:val="0"/>
              <w:pBdr>
                <w:top w:val="nil"/>
                <w:left w:val="nil"/>
                <w:bottom w:val="nil"/>
                <w:right w:val="nil"/>
                <w:between w:val="nil"/>
              </w:pBdr>
              <w:spacing w:before="60" w:after="60" w:line="240" w:lineRule="auto"/>
              <w:jc w:val="center"/>
              <w:rPr>
                <w:rFonts w:asciiTheme="minorHAnsi" w:eastAsia="Calibri" w:hAnsiTheme="minorHAnsi" w:cstheme="minorHAnsi"/>
                <w:color w:val="000000"/>
                <w:sz w:val="22"/>
                <w:szCs w:val="22"/>
              </w:rPr>
            </w:pPr>
          </w:p>
        </w:tc>
        <w:tc>
          <w:tcPr>
            <w:tcW w:w="426" w:type="pct"/>
          </w:tcPr>
          <w:p w14:paraId="5DBF6A15" w14:textId="77777777" w:rsidR="008457F0" w:rsidRPr="008457F0" w:rsidRDefault="008457F0" w:rsidP="008457F0">
            <w:pPr>
              <w:pStyle w:val="v"/>
              <w:widowControl w:val="0"/>
              <w:spacing w:before="60" w:after="60"/>
              <w:ind w:left="0" w:firstLine="0"/>
              <w:jc w:val="center"/>
              <w:rPr>
                <w:rFonts w:asciiTheme="minorHAnsi" w:hAnsiTheme="minorHAnsi" w:cstheme="minorHAnsi"/>
                <w:szCs w:val="22"/>
              </w:rPr>
            </w:pPr>
          </w:p>
        </w:tc>
        <w:tc>
          <w:tcPr>
            <w:tcW w:w="550" w:type="pct"/>
          </w:tcPr>
          <w:p w14:paraId="1355842B" w14:textId="77777777" w:rsidR="008457F0" w:rsidRPr="008457F0" w:rsidRDefault="008457F0" w:rsidP="008457F0">
            <w:pPr>
              <w:pStyle w:val="v"/>
              <w:widowControl w:val="0"/>
              <w:spacing w:before="60" w:after="60"/>
              <w:ind w:left="0" w:firstLine="0"/>
              <w:jc w:val="center"/>
              <w:rPr>
                <w:rFonts w:asciiTheme="minorHAnsi" w:hAnsiTheme="minorHAnsi" w:cstheme="minorHAnsi"/>
                <w:szCs w:val="22"/>
              </w:rPr>
            </w:pPr>
          </w:p>
        </w:tc>
      </w:tr>
      <w:tr w:rsidR="008457F0" w:rsidRPr="008457F0" w14:paraId="28628C39" w14:textId="77777777" w:rsidTr="008457F0">
        <w:tc>
          <w:tcPr>
            <w:tcW w:w="2874" w:type="pct"/>
            <w:gridSpan w:val="2"/>
            <w:shd w:val="clear" w:color="auto" w:fill="E7E6E6" w:themeFill="background2"/>
            <w:vAlign w:val="center"/>
          </w:tcPr>
          <w:p w14:paraId="789F3022" w14:textId="77777777" w:rsidR="008457F0" w:rsidRDefault="008457F0" w:rsidP="008A4617">
            <w:pPr>
              <w:pStyle w:val="v"/>
              <w:widowControl w:val="0"/>
              <w:spacing w:before="60" w:after="60"/>
              <w:ind w:left="0" w:firstLine="0"/>
              <w:rPr>
                <w:rFonts w:asciiTheme="minorHAnsi" w:hAnsiTheme="minorHAnsi" w:cstheme="minorHAnsi"/>
                <w:b/>
                <w:smallCaps/>
                <w:szCs w:val="22"/>
              </w:rPr>
            </w:pPr>
          </w:p>
          <w:p w14:paraId="27251DAC" w14:textId="55F023ED" w:rsidR="008457F0" w:rsidRDefault="008457F0" w:rsidP="008A4617">
            <w:pPr>
              <w:pStyle w:val="v"/>
              <w:widowControl w:val="0"/>
              <w:spacing w:before="60" w:after="60"/>
              <w:ind w:left="0" w:firstLine="0"/>
              <w:rPr>
                <w:rFonts w:asciiTheme="minorHAnsi" w:hAnsiTheme="minorHAnsi" w:cstheme="minorHAnsi"/>
                <w:b/>
                <w:smallCaps/>
                <w:szCs w:val="22"/>
              </w:rPr>
            </w:pPr>
            <w:r w:rsidRPr="008457F0">
              <w:rPr>
                <w:rFonts w:asciiTheme="minorHAnsi" w:hAnsiTheme="minorHAnsi" w:cstheme="minorHAnsi"/>
                <w:b/>
                <w:smallCaps/>
                <w:szCs w:val="22"/>
              </w:rPr>
              <w:t xml:space="preserve">MONTANT TOTAL </w:t>
            </w:r>
          </w:p>
          <w:p w14:paraId="2FAFED9F" w14:textId="77777777" w:rsidR="008457F0" w:rsidRPr="008457F0" w:rsidRDefault="008457F0" w:rsidP="008A4617">
            <w:pPr>
              <w:pStyle w:val="v"/>
              <w:widowControl w:val="0"/>
              <w:spacing w:before="60" w:after="60"/>
              <w:ind w:left="0" w:firstLine="0"/>
              <w:rPr>
                <w:rFonts w:asciiTheme="minorHAnsi" w:hAnsiTheme="minorHAnsi" w:cstheme="minorHAnsi"/>
                <w:b/>
                <w:smallCaps/>
                <w:szCs w:val="22"/>
              </w:rPr>
            </w:pPr>
          </w:p>
        </w:tc>
        <w:tc>
          <w:tcPr>
            <w:tcW w:w="575" w:type="pct"/>
            <w:shd w:val="clear" w:color="auto" w:fill="E7E6E6" w:themeFill="background2"/>
          </w:tcPr>
          <w:p w14:paraId="5508E38D" w14:textId="77777777" w:rsidR="008457F0" w:rsidRPr="008457F0" w:rsidRDefault="008457F0" w:rsidP="008A4617">
            <w:pPr>
              <w:pStyle w:val="v"/>
              <w:widowControl w:val="0"/>
              <w:spacing w:before="60" w:after="60"/>
              <w:ind w:left="0" w:firstLine="0"/>
              <w:jc w:val="center"/>
              <w:rPr>
                <w:rFonts w:asciiTheme="minorHAnsi" w:hAnsiTheme="minorHAnsi" w:cstheme="minorHAnsi"/>
                <w:b/>
                <w:smallCaps/>
                <w:szCs w:val="22"/>
              </w:rPr>
            </w:pPr>
          </w:p>
        </w:tc>
        <w:tc>
          <w:tcPr>
            <w:tcW w:w="575" w:type="pct"/>
            <w:shd w:val="clear" w:color="auto" w:fill="E7E6E6" w:themeFill="background2"/>
          </w:tcPr>
          <w:p w14:paraId="0B3BCC60" w14:textId="4EA2C268" w:rsidR="008457F0" w:rsidRPr="008457F0" w:rsidRDefault="008457F0" w:rsidP="008A4617">
            <w:pPr>
              <w:pStyle w:val="v"/>
              <w:widowControl w:val="0"/>
              <w:spacing w:before="60" w:after="60"/>
              <w:ind w:left="0" w:firstLine="0"/>
              <w:jc w:val="center"/>
              <w:rPr>
                <w:rFonts w:asciiTheme="minorHAnsi" w:hAnsiTheme="minorHAnsi" w:cstheme="minorHAnsi"/>
                <w:b/>
                <w:smallCaps/>
                <w:szCs w:val="22"/>
              </w:rPr>
            </w:pPr>
          </w:p>
        </w:tc>
        <w:tc>
          <w:tcPr>
            <w:tcW w:w="426" w:type="pct"/>
            <w:shd w:val="clear" w:color="auto" w:fill="E7E6E6" w:themeFill="background2"/>
          </w:tcPr>
          <w:p w14:paraId="101C29AA" w14:textId="77777777" w:rsidR="008457F0" w:rsidRPr="008457F0" w:rsidRDefault="008457F0" w:rsidP="008A4617">
            <w:pPr>
              <w:pStyle w:val="v"/>
              <w:widowControl w:val="0"/>
              <w:spacing w:before="60" w:after="60"/>
              <w:ind w:left="0" w:firstLine="0"/>
              <w:jc w:val="center"/>
              <w:rPr>
                <w:rFonts w:asciiTheme="minorHAnsi" w:hAnsiTheme="minorHAnsi" w:cstheme="minorHAnsi"/>
                <w:b/>
                <w:smallCaps/>
                <w:szCs w:val="22"/>
              </w:rPr>
            </w:pPr>
          </w:p>
        </w:tc>
        <w:tc>
          <w:tcPr>
            <w:tcW w:w="550" w:type="pct"/>
            <w:shd w:val="clear" w:color="auto" w:fill="E7E6E6" w:themeFill="background2"/>
          </w:tcPr>
          <w:p w14:paraId="2377075F" w14:textId="77777777" w:rsidR="008457F0" w:rsidRPr="008457F0" w:rsidRDefault="008457F0" w:rsidP="008A4617">
            <w:pPr>
              <w:pStyle w:val="v"/>
              <w:widowControl w:val="0"/>
              <w:spacing w:before="60" w:after="60"/>
              <w:ind w:left="0" w:firstLine="0"/>
              <w:jc w:val="center"/>
              <w:rPr>
                <w:rFonts w:asciiTheme="minorHAnsi" w:hAnsiTheme="minorHAnsi" w:cstheme="minorHAnsi"/>
                <w:b/>
                <w:smallCaps/>
                <w:szCs w:val="22"/>
              </w:rPr>
            </w:pPr>
          </w:p>
        </w:tc>
      </w:tr>
    </w:tbl>
    <w:p w14:paraId="67AA2FD6" w14:textId="77777777" w:rsidR="00367BEF" w:rsidRDefault="00367BEF">
      <w:pPr>
        <w:spacing w:after="160" w:line="259" w:lineRule="auto"/>
        <w:rPr>
          <w:b/>
          <w:bCs/>
        </w:rPr>
      </w:pPr>
    </w:p>
    <w:sectPr w:rsidR="00367BEF" w:rsidSect="00AF3921">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0C99B" w14:textId="77777777" w:rsidR="00E70714" w:rsidRDefault="00E70714" w:rsidP="004A6B5B">
      <w:pPr>
        <w:spacing w:line="240" w:lineRule="auto"/>
      </w:pPr>
      <w:r>
        <w:separator/>
      </w:r>
    </w:p>
  </w:endnote>
  <w:endnote w:type="continuationSeparator" w:id="0">
    <w:p w14:paraId="4BF06AD7" w14:textId="77777777" w:rsidR="00E70714" w:rsidRDefault="00E70714" w:rsidP="004A6B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auto"/>
    <w:pitch w:val="variable"/>
    <w:sig w:usb0="E00002FF" w:usb1="5000205A"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Segoe UI Symbol"/>
    <w:charset w:val="00"/>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4B5B9" w14:textId="77777777" w:rsidR="00E70714" w:rsidRDefault="00E70714" w:rsidP="004A6B5B">
      <w:pPr>
        <w:spacing w:line="240" w:lineRule="auto"/>
      </w:pPr>
      <w:r>
        <w:separator/>
      </w:r>
    </w:p>
  </w:footnote>
  <w:footnote w:type="continuationSeparator" w:id="0">
    <w:p w14:paraId="2D514764" w14:textId="77777777" w:rsidR="00E70714" w:rsidRDefault="00E70714" w:rsidP="004A6B5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C335E" w14:textId="77777777" w:rsidR="004A6B5B" w:rsidRDefault="004A6B5B">
    <w:pPr>
      <w:pStyle w:val="En-tte"/>
    </w:pPr>
    <w:r>
      <w:rPr>
        <w:b/>
        <w:bCs/>
        <w:noProof/>
      </w:rPr>
      <w:drawing>
        <wp:inline distT="0" distB="0" distL="0" distR="0" wp14:anchorId="200D471F" wp14:editId="386E41EF">
          <wp:extent cx="1733550" cy="88751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Expertise France - Fond transparen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40440" cy="89104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E176F"/>
    <w:multiLevelType w:val="multilevel"/>
    <w:tmpl w:val="80E673D8"/>
    <w:lvl w:ilvl="0">
      <w:start w:val="1"/>
      <w:numFmt w:val="bullet"/>
      <w:pStyle w:val="TM3"/>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CAF1D0F"/>
    <w:multiLevelType w:val="multilevel"/>
    <w:tmpl w:val="1E9813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060388F"/>
    <w:multiLevelType w:val="hybridMultilevel"/>
    <w:tmpl w:val="C2860720"/>
    <w:lvl w:ilvl="0" w:tplc="EF88D374">
      <w:start w:val="1"/>
      <w:numFmt w:val="decimal"/>
      <w:lvlText w:val="(%1-"/>
      <w:lvlJc w:val="left"/>
      <w:pPr>
        <w:ind w:left="1070" w:hanging="71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F99122A"/>
    <w:multiLevelType w:val="multilevel"/>
    <w:tmpl w:val="2BFE3D74"/>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7F95924"/>
    <w:multiLevelType w:val="hybridMultilevel"/>
    <w:tmpl w:val="E9BC5A8C"/>
    <w:lvl w:ilvl="0" w:tplc="1ED42416">
      <w:start w:val="1"/>
      <w:numFmt w:val="decimal"/>
      <w:lvlText w:val="%1."/>
      <w:lvlJc w:val="left"/>
      <w:pPr>
        <w:ind w:left="148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1" w:tplc="AD6ED650">
      <w:start w:val="1"/>
      <w:numFmt w:val="lowerLetter"/>
      <w:lvlText w:val="%2."/>
      <w:lvlJc w:val="left"/>
      <w:pPr>
        <w:ind w:left="2148"/>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2" w:tplc="6D98DB80">
      <w:start w:val="1"/>
      <w:numFmt w:val="lowerRoman"/>
      <w:lvlText w:val="%3."/>
      <w:lvlJc w:val="left"/>
      <w:pPr>
        <w:ind w:left="2924"/>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3" w:tplc="4A40D3CC">
      <w:start w:val="1"/>
      <w:numFmt w:val="decimal"/>
      <w:lvlText w:val="%4"/>
      <w:lvlJc w:val="left"/>
      <w:pPr>
        <w:ind w:left="365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4" w:tplc="B498C3CE">
      <w:start w:val="1"/>
      <w:numFmt w:val="lowerLetter"/>
      <w:lvlText w:val="%5"/>
      <w:lvlJc w:val="left"/>
      <w:pPr>
        <w:ind w:left="437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5" w:tplc="5BC886A0">
      <w:start w:val="1"/>
      <w:numFmt w:val="lowerRoman"/>
      <w:lvlText w:val="%6"/>
      <w:lvlJc w:val="left"/>
      <w:pPr>
        <w:ind w:left="509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6" w:tplc="2AEAD812">
      <w:start w:val="1"/>
      <w:numFmt w:val="decimal"/>
      <w:lvlText w:val="%7"/>
      <w:lvlJc w:val="left"/>
      <w:pPr>
        <w:ind w:left="581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7" w:tplc="DABAB958">
      <w:start w:val="1"/>
      <w:numFmt w:val="lowerLetter"/>
      <w:lvlText w:val="%8"/>
      <w:lvlJc w:val="left"/>
      <w:pPr>
        <w:ind w:left="653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lvl w:ilvl="8" w:tplc="D896751C">
      <w:start w:val="1"/>
      <w:numFmt w:val="lowerRoman"/>
      <w:lvlText w:val="%9"/>
      <w:lvlJc w:val="left"/>
      <w:pPr>
        <w:ind w:left="7253"/>
      </w:pPr>
      <w:rPr>
        <w:rFonts w:ascii="Calibri" w:eastAsia="Calibri" w:hAnsi="Calibri" w:cs="Calibri"/>
        <w:b w:val="0"/>
        <w:i w:val="0"/>
        <w:strike w:val="0"/>
        <w:dstrike w:val="0"/>
        <w:color w:val="333333"/>
        <w:sz w:val="24"/>
        <w:szCs w:val="24"/>
        <w:u w:val="none" w:color="000000"/>
        <w:bdr w:val="none" w:sz="0" w:space="0" w:color="auto"/>
        <w:shd w:val="clear" w:color="auto" w:fill="auto"/>
        <w:vertAlign w:val="baseline"/>
      </w:rPr>
    </w:lvl>
  </w:abstractNum>
  <w:num w:numId="1" w16cid:durableId="1521972736">
    <w:abstractNumId w:val="3"/>
  </w:num>
  <w:num w:numId="2" w16cid:durableId="891959326">
    <w:abstractNumId w:val="4"/>
  </w:num>
  <w:num w:numId="3" w16cid:durableId="1918130803">
    <w:abstractNumId w:val="0"/>
  </w:num>
  <w:num w:numId="4" w16cid:durableId="872032712">
    <w:abstractNumId w:val="1"/>
  </w:num>
  <w:num w:numId="5" w16cid:durableId="780226629">
    <w:abstractNumId w:val="2"/>
  </w:num>
  <w:num w:numId="6" w16cid:durableId="2391004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B5B"/>
    <w:rsid w:val="000739EF"/>
    <w:rsid w:val="000F22EE"/>
    <w:rsid w:val="00103CC8"/>
    <w:rsid w:val="00194049"/>
    <w:rsid w:val="001A3A2F"/>
    <w:rsid w:val="001D3C0D"/>
    <w:rsid w:val="001F0D17"/>
    <w:rsid w:val="00254065"/>
    <w:rsid w:val="00254B26"/>
    <w:rsid w:val="002766AA"/>
    <w:rsid w:val="002829A6"/>
    <w:rsid w:val="00324149"/>
    <w:rsid w:val="00367BEF"/>
    <w:rsid w:val="003E2E4C"/>
    <w:rsid w:val="004366BB"/>
    <w:rsid w:val="00450A7D"/>
    <w:rsid w:val="004746D9"/>
    <w:rsid w:val="00481081"/>
    <w:rsid w:val="004859FE"/>
    <w:rsid w:val="004A0C9B"/>
    <w:rsid w:val="004A6B5B"/>
    <w:rsid w:val="004B29C7"/>
    <w:rsid w:val="00506DC6"/>
    <w:rsid w:val="00540B60"/>
    <w:rsid w:val="005664DC"/>
    <w:rsid w:val="00580787"/>
    <w:rsid w:val="00601618"/>
    <w:rsid w:val="00623269"/>
    <w:rsid w:val="006478CB"/>
    <w:rsid w:val="006B67AB"/>
    <w:rsid w:val="00734803"/>
    <w:rsid w:val="007B33A5"/>
    <w:rsid w:val="00806CAA"/>
    <w:rsid w:val="00844CB2"/>
    <w:rsid w:val="008457F0"/>
    <w:rsid w:val="00851743"/>
    <w:rsid w:val="00874D2B"/>
    <w:rsid w:val="008A31B2"/>
    <w:rsid w:val="008A4617"/>
    <w:rsid w:val="008E7343"/>
    <w:rsid w:val="00954BE6"/>
    <w:rsid w:val="00993AF8"/>
    <w:rsid w:val="009E506C"/>
    <w:rsid w:val="00A253C7"/>
    <w:rsid w:val="00A92152"/>
    <w:rsid w:val="00AB779C"/>
    <w:rsid w:val="00AF3921"/>
    <w:rsid w:val="00B34053"/>
    <w:rsid w:val="00B43E0F"/>
    <w:rsid w:val="00B754C2"/>
    <w:rsid w:val="00BB62CE"/>
    <w:rsid w:val="00BC04E8"/>
    <w:rsid w:val="00BD280E"/>
    <w:rsid w:val="00BF1CD3"/>
    <w:rsid w:val="00C24B2A"/>
    <w:rsid w:val="00C63236"/>
    <w:rsid w:val="00C70FFE"/>
    <w:rsid w:val="00C92F9A"/>
    <w:rsid w:val="00D55F40"/>
    <w:rsid w:val="00DC692B"/>
    <w:rsid w:val="00DC7124"/>
    <w:rsid w:val="00DF61B1"/>
    <w:rsid w:val="00E05070"/>
    <w:rsid w:val="00E2704F"/>
    <w:rsid w:val="00E37046"/>
    <w:rsid w:val="00E70714"/>
    <w:rsid w:val="00EB1BC1"/>
    <w:rsid w:val="00EB6320"/>
    <w:rsid w:val="00EC3023"/>
    <w:rsid w:val="00ED035B"/>
    <w:rsid w:val="00ED744E"/>
    <w:rsid w:val="00ED7685"/>
    <w:rsid w:val="00F343EF"/>
    <w:rsid w:val="00F46B73"/>
    <w:rsid w:val="00F5131A"/>
    <w:rsid w:val="00F63ED3"/>
    <w:rsid w:val="00FD3943"/>
    <w:rsid w:val="00FF5996"/>
    <w:rsid w:val="00FF726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8CD734"/>
  <w15:chartTrackingRefBased/>
  <w15:docId w15:val="{867D6DDB-2C73-435D-81F4-1850A02E7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B5B"/>
    <w:pPr>
      <w:spacing w:after="0" w:line="300" w:lineRule="atLeast"/>
    </w:pPr>
    <w:rPr>
      <w:rFonts w:ascii="Arial" w:eastAsia="Times" w:hAnsi="Arial"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v">
    <w:name w:val="v"/>
    <w:basedOn w:val="Normal"/>
    <w:rsid w:val="004A6B5B"/>
    <w:pPr>
      <w:overflowPunct w:val="0"/>
      <w:autoSpaceDE w:val="0"/>
      <w:autoSpaceDN w:val="0"/>
      <w:adjustRightInd w:val="0"/>
      <w:spacing w:line="240" w:lineRule="auto"/>
      <w:ind w:left="562" w:hanging="562"/>
      <w:jc w:val="both"/>
      <w:textAlignment w:val="baseline"/>
    </w:pPr>
    <w:rPr>
      <w:rFonts w:eastAsia="Times New Roman"/>
      <w:sz w:val="22"/>
    </w:rPr>
  </w:style>
  <w:style w:type="table" w:styleId="Grilledutableau">
    <w:name w:val="Table Grid"/>
    <w:basedOn w:val="TableauNormal"/>
    <w:uiPriority w:val="59"/>
    <w:rsid w:val="004A6B5B"/>
    <w:pPr>
      <w:spacing w:after="0" w:line="240" w:lineRule="auto"/>
    </w:pPr>
    <w:rPr>
      <w:rFonts w:ascii="Times" w:eastAsia="Times" w:hAnsi="Times"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A6B5B"/>
    <w:pPr>
      <w:tabs>
        <w:tab w:val="center" w:pos="4536"/>
        <w:tab w:val="right" w:pos="9072"/>
      </w:tabs>
      <w:spacing w:line="240" w:lineRule="auto"/>
    </w:pPr>
  </w:style>
  <w:style w:type="character" w:customStyle="1" w:styleId="En-tteCar">
    <w:name w:val="En-tête Car"/>
    <w:basedOn w:val="Policepardfaut"/>
    <w:link w:val="En-tte"/>
    <w:uiPriority w:val="99"/>
    <w:rsid w:val="004A6B5B"/>
    <w:rPr>
      <w:rFonts w:ascii="Arial" w:eastAsia="Times" w:hAnsi="Arial" w:cs="Times New Roman"/>
      <w:sz w:val="20"/>
      <w:szCs w:val="20"/>
      <w:lang w:eastAsia="fr-FR"/>
    </w:rPr>
  </w:style>
  <w:style w:type="paragraph" w:styleId="Pieddepage">
    <w:name w:val="footer"/>
    <w:basedOn w:val="Normal"/>
    <w:link w:val="PieddepageCar"/>
    <w:uiPriority w:val="99"/>
    <w:unhideWhenUsed/>
    <w:rsid w:val="004A6B5B"/>
    <w:pPr>
      <w:tabs>
        <w:tab w:val="center" w:pos="4536"/>
        <w:tab w:val="right" w:pos="9072"/>
      </w:tabs>
      <w:spacing w:line="240" w:lineRule="auto"/>
    </w:pPr>
  </w:style>
  <w:style w:type="character" w:customStyle="1" w:styleId="PieddepageCar">
    <w:name w:val="Pied de page Car"/>
    <w:basedOn w:val="Policepardfaut"/>
    <w:link w:val="Pieddepage"/>
    <w:uiPriority w:val="99"/>
    <w:rsid w:val="004A6B5B"/>
    <w:rPr>
      <w:rFonts w:ascii="Arial" w:eastAsia="Times" w:hAnsi="Arial" w:cs="Times New Roman"/>
      <w:sz w:val="20"/>
      <w:szCs w:val="20"/>
      <w:lang w:eastAsia="fr-FR"/>
    </w:rPr>
  </w:style>
  <w:style w:type="paragraph" w:styleId="Textedebulles">
    <w:name w:val="Balloon Text"/>
    <w:basedOn w:val="Normal"/>
    <w:link w:val="TextedebullesCar"/>
    <w:uiPriority w:val="99"/>
    <w:semiHidden/>
    <w:unhideWhenUsed/>
    <w:rsid w:val="001A3A2F"/>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A3A2F"/>
    <w:rPr>
      <w:rFonts w:ascii="Segoe UI" w:eastAsia="Times" w:hAnsi="Segoe UI" w:cs="Segoe UI"/>
      <w:sz w:val="18"/>
      <w:szCs w:val="18"/>
      <w:lang w:eastAsia="fr-FR"/>
    </w:rPr>
  </w:style>
  <w:style w:type="paragraph" w:styleId="TM3">
    <w:name w:val="toc 3"/>
    <w:basedOn w:val="Normal"/>
    <w:next w:val="Normal"/>
    <w:autoRedefine/>
    <w:uiPriority w:val="39"/>
    <w:semiHidden/>
    <w:qFormat/>
    <w:rsid w:val="00E37046"/>
    <w:pPr>
      <w:numPr>
        <w:numId w:val="3"/>
      </w:numPr>
    </w:pPr>
    <w:rPr>
      <w:rFonts w:eastAsia="Arial" w:cs="Arial"/>
    </w:rPr>
  </w:style>
  <w:style w:type="paragraph" w:styleId="Paragraphedeliste">
    <w:name w:val="List Paragraph"/>
    <w:basedOn w:val="Normal"/>
    <w:uiPriority w:val="34"/>
    <w:qFormat/>
    <w:rsid w:val="00EC30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228</Words>
  <Characters>1256</Characters>
  <Application>Microsoft Office Word</Application>
  <DocSecurity>0</DocSecurity>
  <Lines>10</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Expertise France</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JACQUEMARD</dc:creator>
  <cp:keywords/>
  <dc:description/>
  <cp:lastModifiedBy>Mariam TOMOTA</cp:lastModifiedBy>
  <cp:revision>5</cp:revision>
  <dcterms:created xsi:type="dcterms:W3CDTF">2026-01-07T20:46:00Z</dcterms:created>
  <dcterms:modified xsi:type="dcterms:W3CDTF">2026-05-13T21:42:00Z</dcterms:modified>
</cp:coreProperties>
</file>